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CB1" w:rsidRDefault="00372CB1" w:rsidP="00372CB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Приказ Министерства просвещения РФ от 20 февраля 2020 г. № 59</w:t>
      </w:r>
    </w:p>
    <w:p w:rsidR="00372CB1" w:rsidRDefault="00372CB1" w:rsidP="00372CB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“Об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организациях”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28 мая 2020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0"/>
      <w:bookmarkEnd w:id="0"/>
      <w:r w:rsidRPr="00372CB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пунктом 3 статьи 53.4 Федерального закона от 8 января 1998 г. N 3-ФЗ "О наркотических средствах и психотропных веществах" (Собрание законодательства Российской Федерации, 1998, N 2, ст. 219; </w:t>
      </w:r>
      <w:proofErr w:type="gramStart"/>
      <w:r w:rsidRPr="00372CB1">
        <w:rPr>
          <w:rFonts w:ascii="Times New Roman" w:eastAsia="Times New Roman" w:hAnsi="Times New Roman" w:cs="Times New Roman"/>
          <w:sz w:val="24"/>
          <w:szCs w:val="24"/>
        </w:rPr>
        <w:t>2019, N 30, ст. 4134) и пунктом 1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(Собрание законодательства Российской Федерации, 2018, № 32, ст. 5343), приказываю:</w:t>
      </w:r>
      <w:proofErr w:type="gramEnd"/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1. Утвердить прилагаемый </w:t>
      </w:r>
      <w:hyperlink r:id="rId5" w:anchor="1000" w:history="1">
        <w:r w:rsidRPr="00372CB1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</w:rPr>
          <w:t>Порядок</w:t>
        </w:r>
      </w:hyperlink>
      <w:r w:rsidRPr="00372CB1">
        <w:rPr>
          <w:rFonts w:ascii="Times New Roman" w:eastAsia="Times New Roman" w:hAnsi="Times New Roman" w:cs="Times New Roman"/>
          <w:sz w:val="24"/>
          <w:szCs w:val="24"/>
        </w:rPr>
        <w:t> проведения социально-психологического тестирования обучающихся в общеобразовательных организациях и профессиональных образовательных организациях.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372CB1">
        <w:rPr>
          <w:rFonts w:ascii="Times New Roman" w:eastAsia="Times New Roman" w:hAnsi="Times New Roman" w:cs="Times New Roman"/>
          <w:sz w:val="24"/>
          <w:szCs w:val="24"/>
        </w:rPr>
        <w:t>Настоящий приказ вступает в силу с даты вступления в силу приказа Министерства просвещения Российской Федерации и Министерства науки и высшего образования Российской Федерации о признании утратившими силу приказов Министерства образования и науки Российской Федерации от 16 июня 2014 г. N 658 "Об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</w:t>
      </w:r>
      <w:proofErr w:type="gramEnd"/>
      <w:r w:rsidRPr="00372C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72CB1">
        <w:rPr>
          <w:rFonts w:ascii="Times New Roman" w:eastAsia="Times New Roman" w:hAnsi="Times New Roman" w:cs="Times New Roman"/>
          <w:sz w:val="24"/>
          <w:szCs w:val="24"/>
        </w:rPr>
        <w:t>организациях высшего образования" (зарегистрирован Министерством юстиции Российской Федерации 13 августа 2014 г., регистрационный N 33576) и от 14 февраля 2018 г. N 104 "О внесении изменений в Порядок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утвержденный приказом Министерства образования и науки Российской Федерации от 16 июня 2014 г</w:t>
      </w:r>
      <w:proofErr w:type="gramEnd"/>
      <w:r w:rsidRPr="00372CB1">
        <w:rPr>
          <w:rFonts w:ascii="Times New Roman" w:eastAsia="Times New Roman" w:hAnsi="Times New Roman" w:cs="Times New Roman"/>
          <w:sz w:val="24"/>
          <w:szCs w:val="24"/>
        </w:rPr>
        <w:t>. N 658" (</w:t>
      </w:r>
      <w:proofErr w:type="gramStart"/>
      <w:r w:rsidRPr="00372CB1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proofErr w:type="gramEnd"/>
      <w:r w:rsidRPr="00372CB1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Министерством юстиции Российской Федерации 25 апреля 2018 г., регистрационный N 50902).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"/>
        <w:gridCol w:w="1392"/>
      </w:tblGrid>
      <w:tr w:rsidR="00372CB1" w:rsidRPr="00372CB1" w:rsidTr="00372CB1">
        <w:tc>
          <w:tcPr>
            <w:tcW w:w="2500" w:type="pct"/>
            <w:hideMark/>
          </w:tcPr>
          <w:p w:rsidR="00372CB1" w:rsidRPr="00372CB1" w:rsidRDefault="00372CB1" w:rsidP="00372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CB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Министр </w:t>
            </w:r>
          </w:p>
        </w:tc>
        <w:tc>
          <w:tcPr>
            <w:tcW w:w="2500" w:type="pct"/>
            <w:hideMark/>
          </w:tcPr>
          <w:p w:rsidR="00372CB1" w:rsidRPr="00372CB1" w:rsidRDefault="00372CB1" w:rsidP="00372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CB1">
              <w:rPr>
                <w:rFonts w:ascii="Times New Roman" w:eastAsia="Times New Roman" w:hAnsi="Times New Roman" w:cs="Times New Roman"/>
                <w:sz w:val="24"/>
                <w:szCs w:val="24"/>
              </w:rPr>
              <w:t>С.С. Кравцов</w:t>
            </w:r>
          </w:p>
        </w:tc>
      </w:tr>
    </w:tbl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Зарегистрировано в Минюсте РФ 26 мая 2020 г.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Регистрационный № 58468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72CB1"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proofErr w:type="gramEnd"/>
      <w:r w:rsidRPr="00372CB1">
        <w:rPr>
          <w:rFonts w:ascii="Times New Roman" w:eastAsia="Times New Roman" w:hAnsi="Times New Roman" w:cs="Times New Roman"/>
          <w:sz w:val="24"/>
          <w:szCs w:val="24"/>
        </w:rPr>
        <w:br/>
      </w:r>
      <w:hyperlink r:id="rId6" w:anchor="0" w:history="1">
        <w:r w:rsidRPr="00372CB1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</w:rPr>
          <w:t>приказом</w:t>
        </w:r>
      </w:hyperlink>
      <w:r w:rsidRPr="00372CB1">
        <w:rPr>
          <w:rFonts w:ascii="Times New Roman" w:eastAsia="Times New Roman" w:hAnsi="Times New Roman" w:cs="Times New Roman"/>
          <w:sz w:val="24"/>
          <w:szCs w:val="24"/>
        </w:rPr>
        <w:t> Министерства просвещения</w:t>
      </w:r>
    </w:p>
    <w:p w:rsid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Российской Федерации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от 20 февраля 2020 г. N 59</w:t>
      </w:r>
    </w:p>
    <w:p w:rsidR="00372CB1" w:rsidRDefault="00372CB1" w:rsidP="00372CB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2CB1" w:rsidRPr="00372CB1" w:rsidRDefault="00372CB1" w:rsidP="00372CB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372CB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проведения социально-психологического тестирования обучающихся в общеобразовательных организациях и профессиональных образовательных организациях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 xml:space="preserve">1. Настоящий Порядок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 определяет правила проведения социально-психологического тестирования (далее - тестирование) обучающихся в общеобразовательных организациях и профессиональных образовательных организациях (далее соответственно - обучающиеся, образовательная организация), направленного на профилактику незаконного потребления </w:t>
      </w:r>
      <w:proofErr w:type="gramStart"/>
      <w:r w:rsidRPr="00372CB1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372CB1">
        <w:rPr>
          <w:rFonts w:ascii="Times New Roman" w:eastAsia="Times New Roman" w:hAnsi="Times New Roman" w:cs="Times New Roman"/>
          <w:sz w:val="24"/>
          <w:szCs w:val="24"/>
        </w:rPr>
        <w:t xml:space="preserve"> наркотических средств и психотропных веществ.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2. Тестирование проводится в отношении обучающихся, достигших возраста тринадцати лет, начиная с 7 класса обучения в общеобразовательной организации.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lastRenderedPageBreak/>
        <w:t>3. Тестирование обучающихся, достигших возраста пятнадцати лет, проводится при наличии их информированных согласий в письменной форме об участии в тестировании (далее - информированное согласие). Тестирование обучающихся, не достигших возраста пятнадцати лет, проводится при наличии информированного согласия одного из их родителей или иных законных представителей</w:t>
      </w:r>
      <w:hyperlink r:id="rId7" w:anchor="1111" w:history="1">
        <w:r w:rsidRPr="00372CB1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vertAlign w:val="superscript"/>
          </w:rPr>
          <w:t>1</w:t>
        </w:r>
      </w:hyperlink>
      <w:r w:rsidRPr="00372C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4. Тестирование осуществляется ежегодно в соответствии с распорядительным актом руководителя образовательной организации, проводящей тестирование.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5. Для проведения тестирования руководитель образовательной организации, проводящей тестирование: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организует получение от обучающихся либо от их родителей или иных законных представителей информированных согласий;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утверждает поименные списки обучающихся, составленные по итогам получения от обучающихся либо от их родителей (иных законных представителей) информированных согласий;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создает комиссию, обеспечивающую организационно-техническое сопровождение тестирования (далее - Комиссия), и утверждает ее состав численностью не менее трех работников образовательной организации, проводящей тестирование, включая лиц, ответственных за оказание социально-педагогической и (или) психологической помощи обучающимся;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утверждает расписание тестирования по классам (группам) и кабинетам (аудиториям);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обеспечивает соблюдение конфиденциальности при проведении тестирования и хранении результатов тестирования.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6. Тестирование проводится методом получения информации на основании ответов на вопросы.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7. Форма проведения тестирования определяется образовательной организацией, проводящей тестирование, может быть как бланковой (на бумажных носителях), так и компьютерной (в электронной форме) и предполагает заполнение анкет (опросных листов), содержащих вопросы, целью которых является определение вероятности вовлечения обучающихся в незаконное потребление наркотических средств и психотропных веществ.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8. По форме ответа тестирование является письменным.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9. При проведении тестирования в каждом кабинете (аудитории) присутствует член Комиссии.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10. При проведении тестирования допускается присутствие в кабинете (аудитории) в качестве наблюдателей родителей (законных представителей) обучающихся, участвующих в тестировании.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11. Перед началом проведения тестирования члены Комиссии проводят инструктаж обучающихся, участвующих в тестировании, в том числе информируют об условиях тестирования и его продолжительности.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12. С целью обеспечения конфиденциальности результатов тестирования во время его проведения не допускаются свободное общение между обучающимися, участвующими в тестировании, и перемещение по кабинету (аудитории). Каждый обучающийся, участвующий в тестировании, имеет право в любое время отказаться от тестирования, поставив об этом в известность члена Комиссии.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13. По завершении тестирования члены Комиссии комплектуют обезличенные заполненные анкеты (опросные листы) на бумажном носителе, а в случае заполнения анкет (опросных листов) в электронной форме допускается их размещение на внешних носителях информации.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Результаты тестирования группируются по классам (группам), в которых обучаются обучающиеся, и упаковываются членами Комиссии в пакеты.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На лицевой стороне пакетов с результатами тестирования указываются наименование образовательной организации, проводящей тестирование, ее место нахождения, количество обучающихся, принявших участие в тестировании, а также класс (группа), в котором они обучаются, дата и время проведения тестирования; ставятся подписи всех членов Комиссии с расшифровкой фамилии, имени и отчества (при наличии).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lastRenderedPageBreak/>
        <w:t>14. Руководитель образовательной организации, проводящей тестирование, в течение трех рабочих дней со дня проведения тестирования обеспечивает направление акта передачи результатов тестирования в орган исполнительной власти субъекта Российской Федерации, осуществляющий государственное управление в сфере образования, на территории которого находится образовательная организация, проводящая тестирование.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Руководитель образовательной организации, проводящей тестирование, обеспечивает хранение до момента отчисления обучающегося из образовательной организации, проводящей тестирование, информированных согласий в условиях, гарантирующих конфиденциальность и невозможность несанкционированного доступа к ним.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15. В целях проведения тестирования органам исполнительной власти субъектов Российской Федерации, осуществляющим государственное управление в сфере образования, рекомендованы: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формирование на каждый учебный год календарного плана проведения тестирования расположенными на их территории образовательными организациями;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взаимодействие с образовательными организациями, проводящими тестирование, по приему результатов тестирования;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определение мест и срока хранения результатов тестирования и соблюдение конфиденциальности при их хранении и использовании;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выполнение обработки и проведение анализа результатов тестирования в период до тридцати календарных дней с момента их получения от образовательных организаций, проводящих тестирование;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72CB1">
        <w:rPr>
          <w:rFonts w:ascii="Times New Roman" w:eastAsia="Times New Roman" w:hAnsi="Times New Roman" w:cs="Times New Roman"/>
          <w:sz w:val="24"/>
          <w:szCs w:val="24"/>
        </w:rPr>
        <w:t>составление итогового акта результатов тестирования с указанием образовательных организаций, принявших участие в нем (с информацией об адресах образовательных организаций, проводящих тестирование, количестве обучающихся, подлежащих тестированию, количестве участников тестирования, их классе (группе), дате проведения тестирования, количестве обучающихся, имеющих риск потребления наркотических средств и психотропных веществ, а также с информацией, предусматривающей распределение образовательных организаций, проводящих тестирование, исходя из численности обучающихся в указанных</w:t>
      </w:r>
      <w:proofErr w:type="gramEnd"/>
      <w:r w:rsidRPr="00372CB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</w:t>
      </w:r>
      <w:proofErr w:type="gramStart"/>
      <w:r w:rsidRPr="00372CB1">
        <w:rPr>
          <w:rFonts w:ascii="Times New Roman" w:eastAsia="Times New Roman" w:hAnsi="Times New Roman" w:cs="Times New Roman"/>
          <w:sz w:val="24"/>
          <w:szCs w:val="24"/>
        </w:rPr>
        <w:t>организациях</w:t>
      </w:r>
      <w:proofErr w:type="gramEnd"/>
      <w:r w:rsidRPr="00372CB1">
        <w:rPr>
          <w:rFonts w:ascii="Times New Roman" w:eastAsia="Times New Roman" w:hAnsi="Times New Roman" w:cs="Times New Roman"/>
          <w:sz w:val="24"/>
          <w:szCs w:val="24"/>
        </w:rPr>
        <w:t xml:space="preserve"> с максимальным количеством обучающихся, имеющих риск потребления наркотических средств и психотропных веществ);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 xml:space="preserve">передача итогового акта результатов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незаконного потребления </w:t>
      </w:r>
      <w:proofErr w:type="gramStart"/>
      <w:r w:rsidRPr="00372CB1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372CB1">
        <w:rPr>
          <w:rFonts w:ascii="Times New Roman" w:eastAsia="Times New Roman" w:hAnsi="Times New Roman" w:cs="Times New Roman"/>
          <w:sz w:val="24"/>
          <w:szCs w:val="24"/>
        </w:rPr>
        <w:t xml:space="preserve"> наркотических средств и психотропных веществ;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информирование антинаркотической комиссии в субъекте Российской Федерации, на территории которого проводилось тестирование, о результатах тестирования.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>------------------------------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372CB1">
        <w:rPr>
          <w:rFonts w:ascii="Times New Roman" w:eastAsia="Times New Roman" w:hAnsi="Times New Roman" w:cs="Times New Roman"/>
          <w:sz w:val="24"/>
          <w:szCs w:val="24"/>
        </w:rPr>
        <w:t> Пункт 2 статьи 53.4 Федерального закона от 8 января 1998 г. N 3-ФЗ "О наркотических средствах и психотропных веществах" (Собрание законодательства Российской Федерации, 1998, N 2, ст. 219; 2019, N 30, ст. 4134).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review"/>
      <w:bookmarkEnd w:id="1"/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72CB1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372CB1">
        <w:rPr>
          <w:rFonts w:ascii="Times New Roman" w:eastAsia="Times New Roman" w:hAnsi="Times New Roman" w:cs="Times New Roman"/>
          <w:sz w:val="24"/>
          <w:szCs w:val="24"/>
        </w:rPr>
        <w:t xml:space="preserve"> определило новый порядок ежегодного социально-психологического тестирования лиц, обучающихся в школах и профессиональных образовательных организациях. О студентах вузах речь не идет. Цель тестирования - профилактика незаконного потребления </w:t>
      </w:r>
      <w:proofErr w:type="gramStart"/>
      <w:r w:rsidRPr="00372CB1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372CB1">
        <w:rPr>
          <w:rFonts w:ascii="Times New Roman" w:eastAsia="Times New Roman" w:hAnsi="Times New Roman" w:cs="Times New Roman"/>
          <w:sz w:val="24"/>
          <w:szCs w:val="24"/>
        </w:rPr>
        <w:t xml:space="preserve"> наркотиков.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 xml:space="preserve">Установлен минимальный возраст лиц - 13 лет. Тестирование </w:t>
      </w:r>
      <w:proofErr w:type="gramStart"/>
      <w:r w:rsidRPr="00372CB1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proofErr w:type="gramEnd"/>
      <w:r w:rsidRPr="00372CB1">
        <w:rPr>
          <w:rFonts w:ascii="Times New Roman" w:eastAsia="Times New Roman" w:hAnsi="Times New Roman" w:cs="Times New Roman"/>
          <w:sz w:val="24"/>
          <w:szCs w:val="24"/>
        </w:rPr>
        <w:t xml:space="preserve"> начиная с 7 класса обучения в школе. Как и ранее, лица, достигшие 15 лет, проходят процедуру с их письменного информированного согласия, остальные - с согласия одного из родителей или иного законного представителя.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 xml:space="preserve">Тестирование проводится путем ответов на </w:t>
      </w:r>
      <w:proofErr w:type="gramStart"/>
      <w:r w:rsidRPr="00372CB1">
        <w:rPr>
          <w:rFonts w:ascii="Times New Roman" w:eastAsia="Times New Roman" w:hAnsi="Times New Roman" w:cs="Times New Roman"/>
          <w:sz w:val="24"/>
          <w:szCs w:val="24"/>
        </w:rPr>
        <w:t>вопросы</w:t>
      </w:r>
      <w:proofErr w:type="gramEnd"/>
      <w:r w:rsidRPr="00372CB1">
        <w:rPr>
          <w:rFonts w:ascii="Times New Roman" w:eastAsia="Times New Roman" w:hAnsi="Times New Roman" w:cs="Times New Roman"/>
          <w:sz w:val="24"/>
          <w:szCs w:val="24"/>
        </w:rPr>
        <w:t xml:space="preserve"> как в письменной, так и в электронной форме.</w:t>
      </w:r>
    </w:p>
    <w:p w:rsidR="00372CB1" w:rsidRPr="00372CB1" w:rsidRDefault="00372CB1" w:rsidP="0037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B1">
        <w:rPr>
          <w:rFonts w:ascii="Times New Roman" w:eastAsia="Times New Roman" w:hAnsi="Times New Roman" w:cs="Times New Roman"/>
          <w:sz w:val="24"/>
          <w:szCs w:val="24"/>
        </w:rPr>
        <w:t xml:space="preserve">Приказ вступает в силу с момента признания </w:t>
      </w:r>
      <w:proofErr w:type="gramStart"/>
      <w:r w:rsidRPr="00372CB1">
        <w:rPr>
          <w:rFonts w:ascii="Times New Roman" w:eastAsia="Times New Roman" w:hAnsi="Times New Roman" w:cs="Times New Roman"/>
          <w:sz w:val="24"/>
          <w:szCs w:val="24"/>
        </w:rPr>
        <w:t>утратившим</w:t>
      </w:r>
      <w:proofErr w:type="gramEnd"/>
      <w:r w:rsidRPr="00372CB1">
        <w:rPr>
          <w:rFonts w:ascii="Times New Roman" w:eastAsia="Times New Roman" w:hAnsi="Times New Roman" w:cs="Times New Roman"/>
          <w:sz w:val="24"/>
          <w:szCs w:val="24"/>
        </w:rPr>
        <w:t xml:space="preserve"> силу ранее утвержденного порядка.</w:t>
      </w:r>
      <w:bookmarkStart w:id="2" w:name="_GoBack"/>
      <w:bookmarkEnd w:id="2"/>
    </w:p>
    <w:p w:rsidR="001F4A3F" w:rsidRPr="00372CB1" w:rsidRDefault="001F4A3F" w:rsidP="00372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F4A3F" w:rsidRPr="00372CB1" w:rsidSect="00372CB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CB1"/>
    <w:rsid w:val="000F4ACF"/>
    <w:rsid w:val="001F4A3F"/>
    <w:rsid w:val="0037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AC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4A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4A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F4A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A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4A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4ACF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No Spacing"/>
    <w:uiPriority w:val="1"/>
    <w:qFormat/>
    <w:rsid w:val="000F4AC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0F4A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AC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4A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4A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F4A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A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4A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4ACF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No Spacing"/>
    <w:uiPriority w:val="1"/>
    <w:qFormat/>
    <w:rsid w:val="000F4AC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0F4A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9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873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4078855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078855/" TargetMode="External"/><Relationship Id="rId5" Type="http://schemas.openxmlformats.org/officeDocument/2006/relationships/hyperlink" Target="https://www.garant.ru/products/ipo/prime/doc/74078855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1558</Words>
  <Characters>8886</Characters>
  <Application>Microsoft Office Word</Application>
  <DocSecurity>0</DocSecurity>
  <Lines>74</Lines>
  <Paragraphs>20</Paragraphs>
  <ScaleCrop>false</ScaleCrop>
  <Company/>
  <LinksUpToDate>false</LinksUpToDate>
  <CharactersWithSpaces>10424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2024-09-25T05:59:00Z</dcterms:created>
  <dcterms:modified xsi:type="dcterms:W3CDTF">2024-09-25T06:02:00Z</dcterms:modified>
</cp:coreProperties>
</file>