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 w:rsidRPr="00704A9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 xml:space="preserve">Памятка 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для родителей по вопросам социально-психологического тестирования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704A9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обучающихся в 202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4</w:t>
      </w:r>
      <w:r w:rsidRPr="00704A9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-202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5</w:t>
      </w:r>
      <w:r w:rsidRPr="00704A9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 xml:space="preserve"> учебном году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Ежегодно во всех образовательных организациях проводится всероссийское тестирование социально-значимых характеристик личности современных школьников и студентов.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  Результаты тестирования позволяют определить, как наиболее сильные и ресурсные особенности личности </w:t>
      </w:r>
      <w:proofErr w:type="gramStart"/>
      <w:r w:rsidRPr="00704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обучающихся</w:t>
      </w:r>
      <w:proofErr w:type="gramEnd"/>
      <w:r w:rsidRPr="00704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так и особенности поведения в стрессовой ситуации, различные формы рискового поведения. 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Уважаемые родители, ежегодно в школах, техникумах и вузах страны проводится СПТ с целью оценить процесс становления личности обучающегося. Его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Тестирование позволяет вовремя заметить возникающие проблемы в развитии и предложить своевременную помощь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семье.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Социально-психологическое тестирование проводится с целью раннего выявления факторов риска возможного вовлечения обучающихся в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поведение, формирования зависимости от наркоти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ческих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Методика не оценивает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сами оценивают социально-психологические усло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вия, в которых живут.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Методика СПТ не выявляет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наркопотребление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наркозависимость. В ней нет ни одного вопроса об употреблении наркотических или психотропных веществ. Методика не может быть использована для формулировки заключения о наркотической или иной зависимости. Такое заключение может дать только врач-нарколог после проведения профилактического осмотра и взятия анализа биологического материала (кровь, моча).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Практическим результатом СПТ является принятие комплекса своевременных психолого-педагогических, коррекционно-развивающих мер в отношении обучающихся с отклоняющимися формами поведения, нарушениями социализации, личностного развития, склонных к возможному потреблению наркотических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веществ; определение конкретных направлений профилактической работы, направленной на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сохранение и поддержание здоровых личностных установок у обучающихся, разработка индивидуальных коррекционных программ, адресных рекомендаций.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СПТ проводится образовательными организациями на основе единой методики социально-психологического тестирования (далее – ЕМ СПТ, методика), разработанной Минобразования России по трем формам: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Основной принцип подведения итогов тестирования «Не навреди». После теста ребенок получает обратную связь в виде краткого описания психологической устойчивости в трудных жизненных ситуациях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В этом году оно будет проходить в сентябре-октябре месяце, СПТ будет проводиться для учащихся 7-11 класс, причем, для уч-ся 13-14 лет необходимо будет заполнить информированное согласие или отказ родителей или законных представителей, а уч-ся с 15 лет будут сами подписывать согласие или отказ. Если в 7 классе есть 12 летние дети и родители желают протестировать ребенка, то им предоставляется такая возможность.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Уважаемые родители! 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 Здоровье ребенка – самое большое счастье для родителей.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Но, к сожалению, все больше и больше подростков начинают употреблять табак, алкоголь и наркотики. Сегодня Вашему ребенку могут предложить наркотические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 в школе, во дворе, на дискотеке, в сети Интернет и в других местах. До 60 % школьников сообщают, что подвергаются давлению со стороны сверстников, побуждающих их принимать сильнодействующие вещества. Вокруг слишком много наркотиков, чтобы успокаивать себя соображениями вроде: «С моим ребенком такого случиться не может!». 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Социально-психологическое тестирование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 Тестирование не выявляет конкретных подростков, употребляющих наркотики. Оно не предполагает постановки какого-либо диагноза Вашему ребенку.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Задача тестирования – выявить у детей личностные (поведенческие, психологические) особенности и организовать своевременную помощь, но только при наличии Вашего согласия. Тестирование является необходимой мерой социального контроля и предупреждения распространения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наркомании в подростковой и молодежной среде. Социально-психологическое тестирование учащихся на предмет потребления наркотиков позволяет определить обезличенное количество детей «с факторами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рискогенности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давших положительные ответы или указавших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иные проблемы, способствующие вовлечению в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наркопотребление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Факторы риска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это условия, которые повышают угрозу вовлечения в зависимое поведение. Методика определяет и факторы защиты — это обстоятельства, повышающие психологическую устойчивость к воздействиям факторов риска.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 Обращаем Ваше внимание на то, что социально-психологическое тестирование является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обровольным и конфиденциальным (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анонимным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Конфиденциальность при проведении тестирования и хранении информированных согласий и заполненных тестов (опросников, анкет) обеспечивает администрация образовательной организации.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 Нужно ли тестирование Вам, Вашей семье? ДА – если Вы понимаете значимость проблемы и необходимость активных действий по предотвращению вовлечения наших детей в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наркопотребление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A99">
        <w:rPr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можете сами проявить инициативу – предложите ребенку участвовать в программе социально-психологического тестирования! 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Будьте активны – любая профилактика в интересах Ваших детей!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704A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Помните: проблему легче предотвратить, чем справиться с ней! Сделайте выбор в пользу своего ребенка!!!</w:t>
      </w:r>
    </w:p>
    <w:p w:rsid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Pr="00704A99" w:rsidRDefault="00704A99" w:rsidP="00704A99">
      <w:pPr>
        <w:shd w:val="clear" w:color="auto" w:fill="FFFFFF"/>
        <w:spacing w:before="12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Родителям о социально-психологическом тестировании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Во всех образовательных организациях с 2019 года Российской Федерации для проведения социально-психологического тестирования обучающихся используется Единая методика (далее ЕМ СПТ, Методика), разработанная Департаментом государственной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 в сфере защиты прав детей Министерства просвещения Российской Федерации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С учетом поручения Государственного антинаркотического комитета с 2019/20 учебного года использование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ЕМ СПТ является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обязательным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всех образовательных организаций.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В основу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ЕМ СПТ положен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методический комплекс для выявления вероятностных предикторов возможного вовлечения школьников в зависимое поведение, разработанный в МГУ им. М.В. Ломоносова в 2015г. и доработанный сотрудниками ФГБНУ «Центр защиты прав и интересов детей». В 2022 году по поручению Министерства просвещения Российской Федерации ФГБОУ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«Уральский государственный педагогический университет» ЕМ СПТ была доработана. При доработке принималось во внимание то, что лица, склонные к различным формам рискового поведения (в том числе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поведения, в силу различных причин в структуре индивидуальности имеют специфические особенности выраженности когнитивного, регуляторного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интенционального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компонентов.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Методика показала свою эффективность и универсальность.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ЕМ СПТ основана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представлении о непрерывности и единовременности совместного психорегулирующего воздействия факторов риска и факторов защиты. Рисковое поведение представляет собой целостную активность человека, которая направлена на удовлетворение психологических, биологических, физиологических и социальных потребностей, связанных с повышенным риском</w:t>
      </w:r>
      <w:r w:rsidRPr="00704A99">
        <w:rPr>
          <w:rFonts w:ascii="Times New Roman" w:eastAsia="Times New Roman" w:hAnsi="Times New Roman" w:cs="Times New Roman"/>
          <w:color w:val="3082BF"/>
          <w:sz w:val="28"/>
          <w:szCs w:val="28"/>
          <w:u w:val="single"/>
          <w:vertAlign w:val="superscript"/>
        </w:rPr>
        <w:t>[1]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Рисковое поведение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поведение, несущее добровольное допущение риска для здоровья или жизни субъекта, содержащее определенные выгоды и цели и неочевидный баланс положительных и отрицательных исходов, субъективно воспринимаемый как значимый, при этом субъективное значение положительных и отрицательных исходов такого поведения для подростка существенно больше, чем для взрослого</w:t>
      </w:r>
      <w:hyperlink r:id="rId6" w:anchor="_ftn2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</w:t>
        </w:r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2</w:t>
        </w:r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К формам рискового поведения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относятся: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Формы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– наркомания, алкоголизм, интернет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компьютеромания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адреналиномания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"https://www.novolenino.nukutr.ru/index.php?option=com_content&amp;view=category&amp;layout=blog&amp;id=214&amp;Itemid=727" \l "_ftn3" </w:instrTex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704A99">
        <w:rPr>
          <w:rFonts w:ascii="Times New Roman" w:eastAsia="Times New Roman" w:hAnsi="Times New Roman" w:cs="Times New Roman"/>
          <w:color w:val="3082BF"/>
          <w:sz w:val="28"/>
          <w:szCs w:val="28"/>
          <w:u w:val="single"/>
          <w:vertAlign w:val="superscript"/>
        </w:rPr>
        <w:t>[3]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Формы деструктивного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аутодеструктивного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поведения, не связанные с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аддикциями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суицид,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расстройства пищевого поведения.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Поведение, связанное с деструктивным характером социальных групп и объединений – интернет-среда и социальные сети, вовлечение в организации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экстремистского содержания, в частности АУЕ, «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Колумбайн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hyperlink r:id="rId7" w:anchor="_ftn4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[4]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автономный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скулшутинг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вовлечение в деструктивные культы.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Расширение концептуальных основ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ЕМ СПТ позволяет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диагностировать риски и прямые опасности указанных феноменов.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Когнитивный компонент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описывает конфликт между побуждениями к соблюдению и нарушению не только социальных норм поведения, но и вообще любых границ и ограничений. Первичность этого фактора указывает на значимость решения этого конфликта для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склонных к риску. С одной стороны, соблюдение норм и ограничений, налагаемых социумом, может восприниматься как «потеря свободы», с другой стороны, существование вне социума также невозможно. Дилемма «свобода-несвобода» создает перманентный конфликт личности с социумом. От решения этого конфликта зависит степень социальной включенности или изолированности обучающегося, склонного к риску. При этом говорить о тотальной непреодолимости этого конфликта не приходится. В случае с развитой рассудочной регуляции поведения напряженность этого конфликта снижается и становится возможной социальная включенность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склонных к риску.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  <w:proofErr w:type="spell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Интенциональный</w:t>
      </w:r>
      <w:proofErr w:type="spell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компонент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указывает на то, что социальная среда воспринимается обучающимися, склонными к риску, как враждебная, либо провоцирующая, либо репрессирующая ненормативное поведение.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более широком смысле компонент указывает на наличие у обучающихся, склонных к риску, конфликта между стремлением к социально-позитивной вовлеченности в систему социальных контактов и отношений и, с другой стороны, стремлением находиться в оппозиции к социуму, готовностью противопоставлять себя обществу вплоть до нарушения морально-этических и юридических норм.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Однако социальная включенность подразумевает и соблюдение социальных норм, ограничивающих свободу. Таким образом, возникает дилемма «свобода-несвобода», создающая перманентный конфликт личности с социумом, который можно более конкретизировать как решение дилеммы «Будь аутсайдером или инсайдером?» От решения этого конфликта также зависит степень социальной включенности или изолированности личности, ее социальная оппозиционность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протестность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либо включенность и продуктивность.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Регуляторный компонент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описывает борьбу с импульсивными стремлениями обучающихся, склонных к риску.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более широком смысле компонент говорит о том, что обучающиеся, склонные к риску, будучи включенными в социум, постоянно решают противоречие между побуждениями к реализации не только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другого социально неприемлемого поведения, провоцируемого внешними и внутренними силами, и его недопущением путем произвольного, волевого самоконтроля поведения.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склонные к риску, вынуждены совершать выбор между стремлением к удовольствию и возбуждением от него. Успешность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решения этого противоречия будет зависеть от уровня выраженности самоконтроля и социальной включенности.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Подавляющая часть обучающихся, склонных к риску, сталкиваясь с необходимостью самоконтроля поведения в условиях культурного давления, будет испытывать конфликт с социальной средой.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Фактически дилемма «свобода-несвобода» дополняется дилеммой «наслаждение-аскеза», усиливающая напряженность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актуализированность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рисковых (в том числе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аддиктивных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) паттернов поведения и готовности к ним.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Специфические особенности индивидуальности обучающихся, склонных к риску, описываемые в рамках представленных компонентов структуры индивидуальности, определяются биологическими основаниями, детерминантами и факторами риска.</w:t>
      </w:r>
      <w:proofErr w:type="gramEnd"/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К биологическим основаниям относятся: мутации генов, нарушения метаболизма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нейротрансмиттеров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различные морфологические нарушения структур головного мозга и его функциональности различной этиологии.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К детерминантам – взаимосвязь и взаимообусловленность рискового поведения с различными соматическими патологиями и аномалиями развития, социально-средовыми факторами, включая семейные, индивидуально-психологические особенности.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Общими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для биологических оснований, и для детерминанта развития вступает дороговизна и невозможность диагностики их состояния в условиях образовательной организации. Кроме того, необходимо учитывать широкую вариативность их проявлений в поведении человека. Что требует огромной батареи диагностических методов. Все это затрудняет получение диагностических сведений. В связи с этим исследователи сосредотачиваются на факторах риска, которые можно непосредственно наблюдать, фиксировать и оценивать. Согласно данным академических источников, к ним можно отнести следующие факторы.</w:t>
      </w:r>
    </w:p>
    <w:p w:rsidR="00704A99" w:rsidRP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 1. Социально-средовые факторы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04A99">
        <w:rPr>
          <w:rFonts w:ascii="Arial" w:eastAsia="Times New Roman" w:hAnsi="Arial" w:cs="Arial"/>
          <w:color w:val="000000"/>
          <w:sz w:val="18"/>
          <w:szCs w:val="18"/>
        </w:rPr>
        <w:t>.</w:t>
      </w:r>
      <w:proofErr w:type="gramEnd"/>
    </w:p>
    <w:p w:rsidR="00704A99" w:rsidRPr="00704A99" w:rsidRDefault="00704A99" w:rsidP="00704A9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понижение уровня образованности и культуры;</w:t>
      </w:r>
    </w:p>
    <w:p w:rsidR="00704A99" w:rsidRPr="00704A99" w:rsidRDefault="00704A99" w:rsidP="00704A9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асоциальная </w:t>
      </w:r>
      <w:proofErr w:type="spellStart"/>
      <w:r w:rsidRPr="00704A99">
        <w:rPr>
          <w:rFonts w:ascii="Times New Roman" w:eastAsia="Times New Roman" w:hAnsi="Times New Roman" w:cs="Times New Roman"/>
          <w:sz w:val="28"/>
          <w:szCs w:val="28"/>
        </w:rPr>
        <w:t>референтная</w:t>
      </w:r>
      <w:proofErr w:type="spellEnd"/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 группа или окружение;</w:t>
      </w:r>
    </w:p>
    <w:p w:rsidR="00704A99" w:rsidRPr="00704A99" w:rsidRDefault="00704A99" w:rsidP="00704A9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 отвержение </w:t>
      </w:r>
      <w:proofErr w:type="spellStart"/>
      <w:r w:rsidRPr="00704A99">
        <w:rPr>
          <w:rFonts w:ascii="Times New Roman" w:eastAsia="Times New Roman" w:hAnsi="Times New Roman" w:cs="Times New Roman"/>
          <w:sz w:val="28"/>
          <w:szCs w:val="28"/>
        </w:rPr>
        <w:t>референтной</w:t>
      </w:r>
      <w:proofErr w:type="spellEnd"/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 группы;</w:t>
      </w:r>
    </w:p>
    <w:p w:rsidR="00704A99" w:rsidRPr="00704A99" w:rsidRDefault="00704A99" w:rsidP="00704A9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 безнадзорность, заброшенность родственниками;</w:t>
      </w:r>
    </w:p>
    <w:p w:rsidR="00704A99" w:rsidRPr="00704A99" w:rsidRDefault="00704A99" w:rsidP="00704A99">
      <w:pPr>
        <w:numPr>
          <w:ilvl w:val="1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 школьная или социальная </w:t>
      </w:r>
      <w:proofErr w:type="spellStart"/>
      <w:r w:rsidRPr="00704A99">
        <w:rPr>
          <w:rFonts w:ascii="Times New Roman" w:eastAsia="Times New Roman" w:hAnsi="Times New Roman" w:cs="Times New Roman"/>
          <w:sz w:val="28"/>
          <w:szCs w:val="28"/>
        </w:rPr>
        <w:t>дезадаптированность</w:t>
      </w:r>
      <w:proofErr w:type="spellEnd"/>
      <w:r w:rsidRPr="00704A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4A99" w:rsidRPr="00704A99" w:rsidRDefault="00704A99" w:rsidP="00704A9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неорганизованный досуг.</w:t>
      </w:r>
    </w:p>
    <w:p w:rsidR="00704A99" w:rsidRPr="00704A99" w:rsidRDefault="00704A99" w:rsidP="00704A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Семейные факторы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неполная семья, разведенные родители, распад семьи;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низкий культурный и образовательный уровень родителей;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алкоголизация родителей и особенно матери;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патохарактерологические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особенности родителей;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властность, жестокость родителей;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спутанность «добра» и «зла» в воспитательной политике;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авторитарный и неустойчивый тип воспитания;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двойные стандарты в поведении родителей;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обесценивание института образования родителями;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обесценивание института семьи родителями;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гип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гиперопека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трансляция родителями позиции вторичности ребенка;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игнорирование эмоциональных переживаний ребенка;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затяжные конфликтные отношения с родителями;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отсутствие эмоционального контакта с родителями;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дефицитарность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обеднение общения с родителями;</w:t>
      </w:r>
    </w:p>
    <w:p w:rsidR="00704A99" w:rsidRPr="00704A99" w:rsidRDefault="00704A99" w:rsidP="00704A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привязанности к родителям.</w:t>
      </w:r>
    </w:p>
    <w:p w:rsidR="00704A99" w:rsidRPr="00704A99" w:rsidRDefault="00704A99" w:rsidP="00704A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Медицинские, объективно фиксируемые факторы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различные степени олигофрении;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психопатология, особенно эп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шизоформная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психопатические расстройства личности всех типов;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патологии головного мозга и черепно-мозговые травмы;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посттравматические стрессовые расстройства;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синдром дефицита внимания с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патологизация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нормальной физиологии;</w:t>
      </w:r>
    </w:p>
    <w:p w:rsidR="00704A99" w:rsidRPr="00704A99" w:rsidRDefault="00704A99" w:rsidP="00704A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медицинское употребление ПАВ.</w:t>
      </w:r>
    </w:p>
    <w:p w:rsidR="00704A99" w:rsidRPr="00704A99" w:rsidRDefault="00704A99" w:rsidP="00704A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Индивидуально-психологические факторы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ведомость;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зависимость поведения от случайных факторов;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ослабление самоконтроля поведения и воли;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ослабление контроля эмоций, импульсивность;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дисфории, злобность, мстительность, завистливость;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примитивность потребностей,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потребительство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фрустрация потребностей;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неспособность предвидеть последствия своего поведения;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стремление самоутвердится или фрустрация этого стремления;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асоциальные (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геденистические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) поведенческие установки;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проявление явной физической агрессии против людей;</w:t>
      </w:r>
    </w:p>
    <w:p w:rsidR="00704A99" w:rsidRPr="00704A99" w:rsidRDefault="00704A99" w:rsidP="00704A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неадекватная замкнутость, отчуждение, самоизоляция.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В целом авторы отмечают комплексный (множественный) характер факторов, определяющих рисковые формы поведения, указывают на невозможность составления однозначного единого реестра маркеров риска. Однако в качестве «методологического» ключа для разработки диагностического инструмента выявления риска и их носителя авторы указывают на необходимость рассмотрения соотношения «факторы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риска-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факторы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защиты», где вероятность рискового (в том числе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) поведения определяется их соотношением. Именно данный подход был использован как для создания, так и для доработки ЕМ СПТ.   </w:t>
      </w: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Методика является опросником и состоит из набора утверждений. Доработка стимульного материала ФГБОУ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«Уральский государственный педагогический университет» осуществлялась с опорой на пункты методики, разработанной МГУ им. </w:t>
      </w:r>
      <w:proofErr w:type="spell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М.В.Ломоносова</w:t>
      </w:r>
      <w:proofErr w:type="spell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2015г. и доработанный сотрудниками ФГБНУ «Центр защиты прав и интересов детей».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Изначально ЕМ СПТ была предназначена для выявления латентной и явной </w:t>
      </w:r>
      <w:proofErr w:type="spell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рискогенности</w:t>
      </w:r>
      <w:proofErr w:type="spell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аддиктивному</w:t>
      </w:r>
      <w:proofErr w:type="spell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(зависимому) поведению у лиц подросткового и юношеского возраста.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Она осуществляла оценку вероятности вовлечения в </w:t>
      </w:r>
      <w:proofErr w:type="spell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аддиктивное</w:t>
      </w:r>
      <w:proofErr w:type="spell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поведение на основе соотношения факторов риска и факторов зашиты, воздействующих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обучающихся. Выявляла повышенную и незначительную вероятность вовлечения в зависимое поведение.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Доработанная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 СПТ способна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диагностировать не только риски </w:t>
      </w:r>
      <w:proofErr w:type="spell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аддиктивных</w:t>
      </w:r>
      <w:proofErr w:type="spell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форм поведения, но и иные формы рискового поведения обучающихся.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 СПТ применяется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тестирования лиц подросткового и юношеского возраста с 13 лет.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Доработанная методика представлена в трех формах:</w:t>
      </w:r>
    </w:p>
    <w:p w:rsidR="00704A99" w:rsidRPr="00704A99" w:rsidRDefault="00704A99" w:rsidP="00704A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«А» содержит 130 утверждений, для тестирования обучающихся 7 – 9 классов.</w:t>
      </w:r>
    </w:p>
    <w:p w:rsidR="00704A99" w:rsidRPr="00704A99" w:rsidRDefault="00704A99" w:rsidP="00704A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«В» содержит 170 утверждений для тестирования обучающихся 10 – 11 классов.</w:t>
      </w:r>
    </w:p>
    <w:p w:rsidR="00704A99" w:rsidRPr="00704A99" w:rsidRDefault="00704A99" w:rsidP="00704A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«С» содержит 170 утверждений для тестирования студентов профессиональных образовательных организаций и образовательных организаций высшего образования.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Результаты социально-психологического тестирования рекомендуется использовать в качестве диагностического компонента профилактической деятельности образовательной организации. Данные, полученные с помощью методики, позволяют оказывать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обучающимся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своевременную психолого-педагогическую адресную помощь.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основании результатов методики для обучающихся с показателями высокой и высочайшей вероятности рискового поведения, в том числе вовлечения в зависимое поведение, рекомендуется разрабатывать индивидуальные и групповые профилактические программы.</w:t>
      </w:r>
      <w:proofErr w:type="gramEnd"/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Ограничения использования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  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 СПТ не используется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оформления заключений о наркотической или иной зависимости обучающегося.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К организации проведения СПТ и интерпретации его результатов допускаются специалисты, имеющие высшее психологическое образование и прошедшие подготовку по работе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ЕМ СПТ</w:t>
      </w:r>
      <w:hyperlink r:id="rId8" w:anchor="_ftn5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[5]</w:t>
        </w:r>
      </w:hyperlink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ЕМ СПТ полностью или какая-либо ее часть не может находиться в открытом доступе для всеобщего ознакомления.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ПЕРЕЧЕНЬ ИССЛЕДУЕМЫХ ПОКАЗАТЕЛЕЙ ЕМ СПТ</w:t>
      </w:r>
    </w:p>
    <w:p w:rsidR="00704A99" w:rsidRPr="00704A99" w:rsidRDefault="00704A99" w:rsidP="00704A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Факторы риска – факторы, повышающие вероятность дебюта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аддиктивных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поведения или закрепляющие и поддерживающие паттерны поведения, характерные для различных форм рискового поведения.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Плохая приспосабливаемость, зависимость – отсутствие активного приспособления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самоизменения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всех необходимых индивидных и личностных свойствах и качествах, применительно к изменяющимся или новым условиям социокультурной среды, использование пассивных и преимущественно регрессивных стратегий поведения. В кластер плохой приспосабливаемости и зависимости входят: поиск опеки и покровительства, неуверенность в себе, неопределенность интересов и жизненных целей, безропотность, наивность в представлениях о жизни, несамостоятельность, депрессивное реагирование на трудности, осознанное избегание любых ситуаций преодоления, пассивно-потребительское отношение к жизни.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Потребность во внимании группы – потребность получать позитивный отклик от группы в ответ на свое поведение, с чем также связаны стремления нравится, создавать о себе преувеличенно хорошее мнение с целью быть принятым (понравиться), в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чем отмечается повышенная восприимчивость к воздействию группы или ее членов. В гипертрофированной форме эта потребность может проявляться в виде неспособности переносить групповое психологическое давление, в стремлении угождать, в болезненном страхе конфликтов и желании избежать их любым способом, в полном подчинении себя группе, в готовности полностью изменить свое поведение и установки вплоть до подавления собственной аутентичности.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Принятие асоциальных (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аддиктивных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установок – «…совокупность когнитивных, эмоциональных и поведенческих особенностей, побуждающих гедонистическое отношение к жизни. Оно выражается в проявлении сверхценного эмоционального отношения к объекту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аддикции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Усиливается механизм рационализации – интеллектуального оправдания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аддикции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(«все курят», «без алкоголя нельзя снять стресс», «кто пьет, того болезни не берут» и т.д.) Вследствие этого снижается критичность к негативным последствиям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аддиктивному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окружению («все нормально», «я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могу себя контролировать», «наркоманы – хорошие и интересные люди» и т.д.)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Стремление к риску – побуждение к созданию, поиску, повторению ситуаций, прямо или потенциально опасных для жизни, с целью получения от этого удовольствия.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Удовольствие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получается от переживания и последующего преодоления страха и иных острых ощущений в ситуации опасности. Прямо или косвенно опасность различной интенсивности создается и для окружающих людей, не вовлеченных в круг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(рискового) поведения. Выступая в качестве автономного побуждения, стремление к риску также входит в симптоматику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 В качестве примера стремления к риску можно отметить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паркур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роуп-джампинг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банги-джампинг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бэйс-джампинг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руфинг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любовь к вечеринкам, на которых отсутствуют нормы поведения (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wild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parties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», «вписки»), модификации тела и т.д.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Импульсивность – устойчивая склонность действовать по первому побуждению, зависимость поведения или личной позиции от случайных внешних обстоятельств, внешнего эмоционального фона или спонтанных внутренних побуждений.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Тревожность - предрасположенность воспринимать достаточно широкий спектр ситуаций как угрожающих, приводящих к плохому настроению, мрачным предчувствиям, беспокойству, напряженности.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Фрустрированность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«…психическое состояние тягостного переживания, вызванное невозможностью удовлетворения уже активированной, актуализированной потребности, достижения значимой цели. Объективные и субъективные факторы, производящие фрустрацию, классифицируются на три генеральные категории – фрустрация задержкой (препятствием) удовлетворения потребности; фрустрация срывом поведения, направленного на удовлетворение активированной потребности; фрустрация конфликтом»</w:t>
      </w:r>
      <w:hyperlink r:id="rId9" w:anchor="_ftn6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[6]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Склонность к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делинквентности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"https://www.novolenino.nukutr.ru/index.php?option=com_content&amp;view=category&amp;layout=blog&amp;id=214&amp;Itemid=727" \l "_ftn7" </w:instrTex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704A99">
        <w:rPr>
          <w:rFonts w:ascii="Times New Roman" w:eastAsia="Times New Roman" w:hAnsi="Times New Roman" w:cs="Times New Roman"/>
          <w:color w:val="3082BF"/>
          <w:sz w:val="28"/>
          <w:szCs w:val="28"/>
          <w:u w:val="single"/>
          <w:vertAlign w:val="superscript"/>
        </w:rPr>
        <w:t>[7]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склонность, стремление к совершению асоциальных, осознанных, волевых, конкретных деяний отдельным лицом или группой лиц, обладающих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деликтоспособностью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"https://www.novolenino.nukutr.ru/index.php?option=com_content&amp;view=category&amp;layout=blog&amp;id=214&amp;Itemid=727" \l "_ftn8" </w:instrTex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704A99">
        <w:rPr>
          <w:rFonts w:ascii="Times New Roman" w:eastAsia="Times New Roman" w:hAnsi="Times New Roman" w:cs="Times New Roman"/>
          <w:color w:val="3082BF"/>
          <w:sz w:val="28"/>
          <w:szCs w:val="28"/>
          <w:u w:val="single"/>
          <w:vertAlign w:val="superscript"/>
        </w:rPr>
        <w:t>[8]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за которое предусмотрена определенная юридическая ответственность. Таким образом, за деликтом (правонарушителем) признается обладание им правоспособностью</w:t>
      </w:r>
      <w:hyperlink r:id="rId10" w:anchor="_ftn9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[9]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дееспособностью</w:t>
      </w:r>
      <w:hyperlink r:id="rId11" w:anchor="_ftn10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[10]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деликтоспособностью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Факторы защиты (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протективные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факторы) – факторы, повышающие психологическую устойчивость личности к воздействию факторов риска.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родителями – поведение и отношение родителей, формирующее у обучающегося чувство своей значимости, нужности, дающее субъективно достаточное чувство любви, теплоты человеческих отношений, способствующее формированию психологического благополучия личности.</w:t>
      </w:r>
      <w:proofErr w:type="gramEnd"/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одноклассниками (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одногруппниками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) – поведение и отношение сверстников, формирующее у обучающегося чувство принадлежности к группе и сопричастности к общим целям и интересам, развивающее способность вступать в отношения и быть в них без потери собственной аутентичности и автономности, способность отстаивать себя и свою позицию в спорах или конфликтах без разрушения межличностных отношений.</w:t>
      </w:r>
      <w:proofErr w:type="gramEnd"/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Социальная активность – «…действия и способы поведения, связанные с принятием, преобразованием или новым формулирование общественной задачи (деятельности), обладающей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просоциальной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ценностью. В результате осознается социальный смысл решения общественной задачи, идет процесс соотнесения с ней собственного «Я» личности, доминирует внутренняя мотивация, выражающая позицию субъекта. В итоге личность принимает на себя определенные обязательства, становится субъектом ответственности и добивается значимых результатов. По мере «восхождения» от социального индивида к личности возрастают роль инициирующих действий, качество и общественная значимость результатов»</w:t>
      </w:r>
      <w:hyperlink r:id="rId12" w:anchor="_ftn11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[11]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 Социальная активность личности тесно связана с явлением социальной включенности личности, которая определяет меру установления оптимальных связей между конкретной личностью и конкретной социокультурной средой</w:t>
      </w:r>
      <w:hyperlink r:id="rId13" w:anchor="_ftn12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[12]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Самоконтроль поведения – способность управлять своими эмоциями и действиями, противостоять случайным внешним стимулам или спонтанным внутренним импульсам, сдерживать себя и вести себя адекватно обстоятельствам или социальной ситуации. Обычно самоконтроль поведения противостоит импульсивности.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Самоэффективность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"https://www.novolenino.nukutr.ru/index.php?option=com_content&amp;view=category&amp;layout=blog&amp;id=214&amp;Itemid=727" \l "_ftn13" </w:instrTex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704A99">
        <w:rPr>
          <w:rFonts w:ascii="Times New Roman" w:eastAsia="Times New Roman" w:hAnsi="Times New Roman" w:cs="Times New Roman"/>
          <w:color w:val="3082BF"/>
          <w:sz w:val="28"/>
          <w:szCs w:val="28"/>
          <w:u w:val="single"/>
          <w:vertAlign w:val="superscript"/>
        </w:rPr>
        <w:t>[13]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уверенность в своих силах достигать поставленных целей, несмотря на препятствия или физические и эмоциональные затраты, уверенность в эффективности собственных действий и ожидание успеха от их реализации.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Самоэффективность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широтой диапазона паттернов поведения, приобретенным опытом, наличием подкрепления, самооценкой.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нормам – процесс и результат активного приспособления личности к условиям социальной среды (среды жизнедеятельности) путем усвоения социальных целей, ценностей, норм, стиля поведения, принятых в обществе, предполагающие их согласование с потребностями и стремлениями самой личности.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Фрустрационная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устойчивость – способность без выраженных негативных переживаний отсрочить во времени удовлетворение актуализированной потребности или достижение значимой цели, опираясь на когнитивную оценку имеющихся условий и собственных возможностей.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Дружелюбие, открытость</w:t>
      </w:r>
      <w:hyperlink r:id="rId14" w:anchor="_ftn14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[14]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- благожелательное, дружественное отношение к другим людям, способность доверять и быть открытым новым отношениям, способность быть в согласии с людьми разных взглядов и убеждений.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Шкала лжи – создана для выявления недостоверных результатов, связанных с небрежностью обучающегося, аггравацией, диссимуляцией, симуляцией, склонностью давать преднамеренно неправдивые ответы. Однако и такие ответы не отбрасываются как недостоверные, а корректируются посредством понижающего коэффициента, полученного методом регрессионного и дисперсионного анализа.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ЕМ СПТ:</w:t>
      </w:r>
    </w:p>
    <w:p w:rsidR="00704A99" w:rsidRPr="00704A99" w:rsidRDefault="00704A99" w:rsidP="00704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¾ Научность. Все результаты и выводы, получаемые с помощью методики, формируются на основе научных подходов и подтверждаются статистическими методами обработки данных.</w:t>
      </w:r>
    </w:p>
    <w:p w:rsidR="00704A99" w:rsidRPr="00704A99" w:rsidRDefault="00704A99" w:rsidP="00704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 Конфиденциальность (для формата ЕМ СПТ).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соответствующих им фамилий хранится в единственном экземпляре в образовательной организации в соответствии с Федеральным законом от 27 июля 2007 г. № 152-ФЗ «О персональных данных».</w:t>
      </w:r>
    </w:p>
    <w:p w:rsidR="00704A99" w:rsidRPr="00704A99" w:rsidRDefault="00704A99" w:rsidP="00704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  Добровольность. Тестирование обучающихся проводится при наличии информированных согласий в письменной форме об участии в тестировании (далее – информированное согласие) самих обучающихся достигших пятнадцатилетнего возраста, либо одного из родителей или законного представителя, если </w:t>
      </w:r>
      <w:proofErr w:type="gramStart"/>
      <w:r w:rsidRPr="00704A99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704A99">
        <w:rPr>
          <w:rFonts w:ascii="Times New Roman" w:eastAsia="Times New Roman" w:hAnsi="Times New Roman" w:cs="Times New Roman"/>
          <w:sz w:val="28"/>
          <w:szCs w:val="28"/>
        </w:rPr>
        <w:t xml:space="preserve"> не достиг данной возрастной категории.</w:t>
      </w:r>
    </w:p>
    <w:p w:rsidR="00704A99" w:rsidRPr="00704A99" w:rsidRDefault="00704A99" w:rsidP="00704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 Достоверность. В методике используется трехступенчатый алгоритм селекции недостоверных ответов, что позволяет исключить результаты обучающихся, отвечающих на вопросы не откровенно или формально.</w:t>
      </w:r>
    </w:p>
    <w:p w:rsidR="00704A99" w:rsidRPr="00704A99" w:rsidRDefault="00704A99" w:rsidP="00704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 Принцип развития. По итогам использования ЕМ СПТ в образовательных организациях субъектов Российской Федерации, не исключаются уточнения и изменения в перечне исследуемых показателей и алгоритмах обработки результатов.</w:t>
      </w:r>
    </w:p>
    <w:p w:rsidR="00704A99" w:rsidRPr="00704A99" w:rsidRDefault="00704A99" w:rsidP="00704A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sz w:val="28"/>
          <w:szCs w:val="28"/>
        </w:rPr>
        <w:t> Принцип единообразия проведения.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99" w:rsidRPr="00704A99" w:rsidRDefault="00704A99" w:rsidP="00704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используемой литературы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15" w:anchor="_ftnref1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Авдулова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Витковская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Поневаж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 Рисковое поведение в юности: отклонение или норма? // Клиническая и социальная психология. 2013. №3. С.62-73.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16" w:anchor="_ftnref2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[2]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Авдулова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 Склонность к риску в отрочестве // Психология обучения. 2011. № 2. С. 43-52.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17" w:anchor="_ftnref3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[3]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Феномен рискового поведения шире, чем феномен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аддикций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18" w:anchor="_ftnref4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[4]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Запрещенные организации на территории Российской Федерации.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19" w:anchor="_ftnref5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[5]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Подготовка проводится Региональным оператором тестирования с использованием различных форм и форматов.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0" w:anchor="_ftnref6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[6]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Переменная «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фрустрированность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» представлена в формах «В» и «С» ЕМ СПТ, в форме «А» она отсутствует.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1" w:anchor="_ftnref7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[7]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Переменная склонность к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делинкверности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представлена в формах «В» и «С» ЕМ СПТ, в форме «А» она отсутствует.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2" w:anchor="_ftnref8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[8]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Деликтоспособность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способность нести юридическую ответственность за совершаемые деяния.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3" w:anchor="_ftnref9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[9]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Правоспособность – способность быть носителем субъектных прав и юридических обязанностей.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4" w:anchor="_ftnref10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[10]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Дееспособность – способность осознавать свои действия и их последствия.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5" w:anchor="_ftnref11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[11]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Ситаров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В.А., Маралов В.Г. Социальная активность личности (урони, критерии, типы и пути ее развития)//Проблемы педагогики и психологии. 2015.№4. С. 167-168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6" w:anchor="_ftnref12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[12]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Смирнов А.В. Социальная включенность личности и ее связь с уровнем проявлений профессионально важных качеств руководителя // Педагогическое образование в России. 2018. №11. С.124-131.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7" w:anchor="_ftnref13" w:history="1"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[13]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Переменная «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Самоэффективность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» представлена в формах «В» и «С» ЕМ СПТ, в форме «А» она отсутствует.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hyperlink r:id="rId28" w:anchor="_ftnref14" w:history="1">
        <w:proofErr w:type="gramStart"/>
        <w:r w:rsidRPr="00704A99">
          <w:rPr>
            <w:rFonts w:ascii="Times New Roman" w:eastAsia="Times New Roman" w:hAnsi="Times New Roman" w:cs="Times New Roman"/>
            <w:color w:val="3082BF"/>
            <w:sz w:val="28"/>
            <w:szCs w:val="28"/>
            <w:u w:val="single"/>
            <w:vertAlign w:val="superscript"/>
          </w:rPr>
          <w:t>[14]</w:t>
        </w:r>
      </w:hyperlink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Переменная «Дружелюбие, открытость» представлена в формах «В» и «С» ЕМ СПТ, в форме «А» она отсутствует.</w:t>
      </w:r>
      <w:proofErr w:type="gramEnd"/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Уважаемые родители!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</w:t>
      </w:r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Ежегодно во всех образовательных организациях проводится всероссийское тестирование социально-значимых характеристик личности современных школьников и студентов.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      Результаты тестирования позволяют определить, как наиболее сильные и ресурсные особенности личности </w:t>
      </w:r>
      <w:proofErr w:type="gramStart"/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обучающихся</w:t>
      </w:r>
      <w:proofErr w:type="gramEnd"/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 так и особенности поведения в стрессовой ситуации, различные формы рискового поведения. 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Методика тестирования включает перечень вопросов на понятном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языке. Длительность проведения учитывает возрастные особенности участников тестирования и не превышает одного урока.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обучающегося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внимательно прочитать вопрос и выбрать вариант ответа. Правильных или неправильных ответов на вопросы не существует. Количественный подсчёт осуществляется автоматически, что обеспечивает точность оценки.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Согласие на участие ребёнка в тестировании – это возможность вам удержать в поле своего внимания вопросы рисков и безопасного образа жизни детей и подростков.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период со 2 октября по 15 октября 2023 года в регионе проводится социально-психологическое тестирование в отношении обучающихся, достигших возраста 13 лет. 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 к организаторам (заместителю директора по ВР образовательной организации) и получить соответствующие рекомендации. </w:t>
      </w:r>
    </w:p>
    <w:p w:rsid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Справочная информация для родителей (законных представителей)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признаках развития наркозависимости у детей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Вы можете заподозрить употребление вашим ребёнком наркотиков, если замечаете следующие изменения в его поведении: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утрата старых друзей, отказ познакомить вас с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сужение круга интересов, потеря интереса к бывшим увлечениям, хобби и пр.;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нарушение памяти, неспособность логически мыслить, резкое снижение успеваемости;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резкие перемены в характере, чрезмерная эмоциональность, не обусловленная реальной обстановкой.</w:t>
      </w:r>
    </w:p>
    <w:p w:rsid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Настроение 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колеблется: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 от безудержного веселья до депрессии;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непривычная раздражительность и агрессия;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замкнутость: ребёнка перестают интересовать события в семье, в классе;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сокрытие от вас мест, которые он посещает, того, с кем и чем планирует заниматься, и пр.;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телефонные разговоры (особенно «зашифрованные»)</w:t>
      </w: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незнакомыми лицами;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стремление все закрыть на ключ: комнату, ящики стола, шкатулки и пр.;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нарушение сна: бессонница или настолько крепкий сон, что не представляется никакой возможности его разбудить или сделать это намного труднее, чем было раньше;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необъяснимое повышение аппетита или, наоборот, беспричинная потеря его, частые простудные заболевания;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долгое (вплоть до нескольких суток) отсутствие дома;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нарушение речи, походки и координации движений при отсутствии запаха алкоголя изо рта;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специфический запах от одежды (например, смесь хвои с табаком);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незнакомые таблетки, порошки и пр. (не из домашней аптечки) в комнате, среди личных вещей;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неожиданное покраснение глаз, зрачки неестественно сужены или расширены, коричневый налёт на языке;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- необъяснимые «потери» денег и пропажа вещей из дома.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При наличии у вашего ребёнка трёх-четырёх приведённых признаков уже достаточно, чтобы предположить у него возможное употребление каких-либо 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веществ.</w:t>
      </w:r>
    </w:p>
    <w:p w:rsid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Ответы на типичные вопросы и опасения родителей, связанные с социально-психологическим тестированием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Какие последствия могут быть для семьи, если ребёнок попадёт в группу риска?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«Социально-психологическое тестирование служит точному определению направленности и содержания профилактической работы с </w:t>
      </w:r>
      <w:proofErr w:type="gram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позволяет оказывать им своевременную адресную психолого-педагогическую помощь».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Могут ли по результатам диагностики «поставить ребёнка на учёт» в соответствующих органах?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«Результаты тестирования не являются фактическим или юридическим основанием для постановки тестируемого на какой-либо вид учёта (</w:t>
      </w:r>
      <w:proofErr w:type="spellStart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, наркологический и т.п. или для постановки какого-либо диагноза).    При желании обучающегося или его родителей результаты тестирования могут лишь мотивировать их самостоятельно обратиться за консультацией к профильным специалистам, а также воспользоваться предложениями по добровольному участию в программах или мероприятиях, направленных на развитие навыков личностно-доверительного общения, качеств личности, обеспечивающих оптимальную социально-психологическую адаптацию».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Зачем ребёнку это тестирование?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«Результаты диагностики позволяют обучающемуся получить информацию о самом себе, своих сильных и слабых сторонах, содействуя развитию навыков рефлексии, позволяющей адекватно оценивать потенциальные риски и обезопасить себя от них».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Кому будут переданы данные о результатах тестирования ребёнка?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Times New Roman" w:eastAsia="Times New Roman" w:hAnsi="Times New Roman" w:cs="Times New Roman"/>
          <w:color w:val="000000"/>
          <w:sz w:val="28"/>
          <w:szCs w:val="28"/>
        </w:rPr>
        <w:t>   «Все результаты тестирования строго конфиденциальны!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Таким образом, персональные результаты могут быть доступны только нескольким лицам: самому обучающемуся (в адаптированном виде), родителю или законному представителю ребёнка, а также специалисту, который организует процесс тестирования в образовательной организации».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04A99" w:rsidRPr="00704A99" w:rsidRDefault="00704A99" w:rsidP="00704A9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04A99">
        <w:rPr>
          <w:rFonts w:ascii="Arial" w:eastAsia="Times New Roman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 wp14:anchorId="163950A0" wp14:editId="2FD6C65E">
            <wp:extent cx="3810000" cy="6715125"/>
            <wp:effectExtent l="0" t="0" r="0" b="9525"/>
            <wp:docPr id="1" name="Рисунок 1" descr="https://www.novolenino.nukutr.ru/images/3333/spt_mobil_naya_pamyatka_2103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olenino.nukutr.ru/images/3333/spt_mobil_naya_pamyatka_210320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A3F" w:rsidRDefault="001F4A3F"/>
    <w:sectPr w:rsidR="001F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C09"/>
    <w:multiLevelType w:val="hybridMultilevel"/>
    <w:tmpl w:val="59267ED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59855E7"/>
    <w:multiLevelType w:val="multilevel"/>
    <w:tmpl w:val="A4AA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23C59"/>
    <w:multiLevelType w:val="multilevel"/>
    <w:tmpl w:val="E736A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94F2E"/>
    <w:multiLevelType w:val="multilevel"/>
    <w:tmpl w:val="AB0C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A756B"/>
    <w:multiLevelType w:val="multilevel"/>
    <w:tmpl w:val="B060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E3F7C"/>
    <w:multiLevelType w:val="multilevel"/>
    <w:tmpl w:val="78FA7B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5D1784"/>
    <w:multiLevelType w:val="multilevel"/>
    <w:tmpl w:val="995A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E1BC4"/>
    <w:multiLevelType w:val="multilevel"/>
    <w:tmpl w:val="C8B0B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5C6E89"/>
    <w:multiLevelType w:val="multilevel"/>
    <w:tmpl w:val="9BAA5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2C0A3E"/>
    <w:multiLevelType w:val="multilevel"/>
    <w:tmpl w:val="194C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374749"/>
    <w:multiLevelType w:val="multilevel"/>
    <w:tmpl w:val="F03A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A25FEF"/>
    <w:multiLevelType w:val="multilevel"/>
    <w:tmpl w:val="4924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99"/>
    <w:rsid w:val="000F4ACF"/>
    <w:rsid w:val="001F4A3F"/>
    <w:rsid w:val="004E1AF9"/>
    <w:rsid w:val="0070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4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0F4A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F4A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A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4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0F4A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F4A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A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olenino.nukutr.ru/index.php?option=com_content&amp;view=category&amp;layout=blog&amp;id=214&amp;Itemid=727" TargetMode="External"/><Relationship Id="rId13" Type="http://schemas.openxmlformats.org/officeDocument/2006/relationships/hyperlink" Target="https://www.novolenino.nukutr.ru/index.php?option=com_content&amp;view=category&amp;layout=blog&amp;id=214&amp;Itemid=727" TargetMode="External"/><Relationship Id="rId18" Type="http://schemas.openxmlformats.org/officeDocument/2006/relationships/hyperlink" Target="https://www.novolenino.nukutr.ru/index.php?option=com_content&amp;view=category&amp;layout=blog&amp;id=214&amp;Itemid=727" TargetMode="External"/><Relationship Id="rId26" Type="http://schemas.openxmlformats.org/officeDocument/2006/relationships/hyperlink" Target="https://www.novolenino.nukutr.ru/index.php?option=com_content&amp;view=category&amp;layout=blog&amp;id=214&amp;Itemid=72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novolenino.nukutr.ru/index.php?option=com_content&amp;view=category&amp;layout=blog&amp;id=214&amp;Itemid=727" TargetMode="External"/><Relationship Id="rId7" Type="http://schemas.openxmlformats.org/officeDocument/2006/relationships/hyperlink" Target="https://www.novolenino.nukutr.ru/index.php?option=com_content&amp;view=category&amp;layout=blog&amp;id=214&amp;Itemid=727" TargetMode="External"/><Relationship Id="rId12" Type="http://schemas.openxmlformats.org/officeDocument/2006/relationships/hyperlink" Target="https://www.novolenino.nukutr.ru/index.php?option=com_content&amp;view=category&amp;layout=blog&amp;id=214&amp;Itemid=727" TargetMode="External"/><Relationship Id="rId17" Type="http://schemas.openxmlformats.org/officeDocument/2006/relationships/hyperlink" Target="https://www.novolenino.nukutr.ru/index.php?option=com_content&amp;view=category&amp;layout=blog&amp;id=214&amp;Itemid=727" TargetMode="External"/><Relationship Id="rId25" Type="http://schemas.openxmlformats.org/officeDocument/2006/relationships/hyperlink" Target="https://www.novolenino.nukutr.ru/index.php?option=com_content&amp;view=category&amp;layout=blog&amp;id=214&amp;Itemid=7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ovolenino.nukutr.ru/index.php?option=com_content&amp;view=category&amp;layout=blog&amp;id=214&amp;Itemid=727" TargetMode="External"/><Relationship Id="rId20" Type="http://schemas.openxmlformats.org/officeDocument/2006/relationships/hyperlink" Target="https://www.novolenino.nukutr.ru/index.php?option=com_content&amp;view=category&amp;layout=blog&amp;id=214&amp;Itemid=727" TargetMode="External"/><Relationship Id="rId29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www.novolenino.nukutr.ru/index.php?option=com_content&amp;view=category&amp;layout=blog&amp;id=214&amp;Itemid=727" TargetMode="External"/><Relationship Id="rId11" Type="http://schemas.openxmlformats.org/officeDocument/2006/relationships/hyperlink" Target="https://www.novolenino.nukutr.ru/index.php?option=com_content&amp;view=category&amp;layout=blog&amp;id=214&amp;Itemid=727" TargetMode="External"/><Relationship Id="rId24" Type="http://schemas.openxmlformats.org/officeDocument/2006/relationships/hyperlink" Target="https://www.novolenino.nukutr.ru/index.php?option=com_content&amp;view=category&amp;layout=blog&amp;id=214&amp;Itemid=7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ovolenino.nukutr.ru/index.php?option=com_content&amp;view=category&amp;layout=blog&amp;id=214&amp;Itemid=727" TargetMode="External"/><Relationship Id="rId23" Type="http://schemas.openxmlformats.org/officeDocument/2006/relationships/hyperlink" Target="https://www.novolenino.nukutr.ru/index.php?option=com_content&amp;view=category&amp;layout=blog&amp;id=214&amp;Itemid=727" TargetMode="External"/><Relationship Id="rId28" Type="http://schemas.openxmlformats.org/officeDocument/2006/relationships/hyperlink" Target="https://www.novolenino.nukutr.ru/index.php?option=com_content&amp;view=category&amp;layout=blog&amp;id=214&amp;Itemid=727" TargetMode="External"/><Relationship Id="rId10" Type="http://schemas.openxmlformats.org/officeDocument/2006/relationships/hyperlink" Target="https://www.novolenino.nukutr.ru/index.php?option=com_content&amp;view=category&amp;layout=blog&amp;id=214&amp;Itemid=727" TargetMode="External"/><Relationship Id="rId19" Type="http://schemas.openxmlformats.org/officeDocument/2006/relationships/hyperlink" Target="https://www.novolenino.nukutr.ru/index.php?option=com_content&amp;view=category&amp;layout=blog&amp;id=214&amp;Itemid=72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ovolenino.nukutr.ru/index.php?option=com_content&amp;view=category&amp;layout=blog&amp;id=214&amp;Itemid=727" TargetMode="External"/><Relationship Id="rId14" Type="http://schemas.openxmlformats.org/officeDocument/2006/relationships/hyperlink" Target="https://www.novolenino.nukutr.ru/index.php?option=com_content&amp;view=category&amp;layout=blog&amp;id=214&amp;Itemid=727" TargetMode="External"/><Relationship Id="rId22" Type="http://schemas.openxmlformats.org/officeDocument/2006/relationships/hyperlink" Target="https://www.novolenino.nukutr.ru/index.php?option=com_content&amp;view=category&amp;layout=blog&amp;id=214&amp;Itemid=727" TargetMode="External"/><Relationship Id="rId27" Type="http://schemas.openxmlformats.org/officeDocument/2006/relationships/hyperlink" Target="https://www.novolenino.nukutr.ru/index.php?option=com_content&amp;view=category&amp;layout=blog&amp;id=214&amp;Itemid=72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5844</Words>
  <Characters>33312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2024-09-25T05:47:00Z</dcterms:created>
  <dcterms:modified xsi:type="dcterms:W3CDTF">2024-09-25T05:58:00Z</dcterms:modified>
</cp:coreProperties>
</file>